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29C" w:rsidRDefault="00D0029C" w:rsidP="00A74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C" w:rsidRDefault="00D0029C">
      <w:pPr>
        <w:rPr>
          <w:rFonts w:ascii="Times New Roman" w:hAnsi="Times New Roman" w:cs="Times New Roman"/>
          <w:b/>
          <w:sz w:val="28"/>
          <w:szCs w:val="28"/>
        </w:rPr>
      </w:pPr>
    </w:p>
    <w:p w:rsidR="00A37DF8" w:rsidRDefault="00EC742A">
      <w:pPr>
        <w:rPr>
          <w:rFonts w:ascii="Times New Roman" w:hAnsi="Times New Roman" w:cs="Times New Roman"/>
          <w:b/>
          <w:sz w:val="28"/>
          <w:szCs w:val="28"/>
        </w:rPr>
      </w:pPr>
      <w:r w:rsidRPr="00EC742A">
        <w:rPr>
          <w:rFonts w:ascii="Times New Roman" w:hAnsi="Times New Roman" w:cs="Times New Roman"/>
          <w:b/>
          <w:sz w:val="28"/>
          <w:szCs w:val="28"/>
        </w:rPr>
        <w:t>Mācību stundas plāns</w:t>
      </w:r>
    </w:p>
    <w:p w:rsidR="00EC742A" w:rsidRDefault="00EC742A">
      <w:pPr>
        <w:rPr>
          <w:rFonts w:ascii="Times New Roman" w:hAnsi="Times New Roman" w:cs="Times New Roman"/>
          <w:sz w:val="28"/>
          <w:szCs w:val="28"/>
        </w:rPr>
      </w:pPr>
      <w:r w:rsidRPr="00EC742A">
        <w:rPr>
          <w:rFonts w:ascii="Times New Roman" w:hAnsi="Times New Roman" w:cs="Times New Roman"/>
          <w:sz w:val="28"/>
          <w:szCs w:val="28"/>
        </w:rPr>
        <w:t>Stundas sastāvdaļas:</w:t>
      </w:r>
      <w:r>
        <w:rPr>
          <w:rFonts w:ascii="Times New Roman" w:hAnsi="Times New Roman" w:cs="Times New Roman"/>
          <w:sz w:val="28"/>
          <w:szCs w:val="28"/>
        </w:rPr>
        <w:t xml:space="preserve"> stundas daļām</w:t>
      </w:r>
    </w:p>
    <w:p w:rsidR="00EC742A" w:rsidRPr="00EC742A" w:rsidRDefault="00EC742A" w:rsidP="00EC74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742A">
        <w:rPr>
          <w:rFonts w:ascii="Times New Roman" w:hAnsi="Times New Roman" w:cs="Times New Roman"/>
          <w:sz w:val="28"/>
          <w:szCs w:val="28"/>
        </w:rPr>
        <w:t>ierosināšana;</w:t>
      </w:r>
    </w:p>
    <w:p w:rsidR="00EC742A" w:rsidRPr="00EC742A" w:rsidRDefault="00EC742A" w:rsidP="00EC74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742A">
        <w:rPr>
          <w:rFonts w:ascii="Times New Roman" w:hAnsi="Times New Roman" w:cs="Times New Roman"/>
          <w:sz w:val="28"/>
          <w:szCs w:val="28"/>
        </w:rPr>
        <w:t>apjēgšana;</w:t>
      </w:r>
    </w:p>
    <w:p w:rsidR="00EC742A" w:rsidRPr="00EC742A" w:rsidRDefault="00EC742A" w:rsidP="00EC74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742A">
        <w:rPr>
          <w:rFonts w:ascii="Times New Roman" w:hAnsi="Times New Roman" w:cs="Times New Roman"/>
          <w:sz w:val="28"/>
          <w:szCs w:val="28"/>
        </w:rPr>
        <w:t>refleksija</w:t>
      </w:r>
    </w:p>
    <w:p w:rsidR="00EC742A" w:rsidRDefault="00EC742A" w:rsidP="00EC742A">
      <w:pPr>
        <w:rPr>
          <w:rFonts w:ascii="Times New Roman" w:hAnsi="Times New Roman" w:cs="Times New Roman"/>
          <w:sz w:val="28"/>
          <w:szCs w:val="28"/>
        </w:rPr>
      </w:pPr>
      <w:r w:rsidRPr="00EC742A">
        <w:rPr>
          <w:rFonts w:ascii="Times New Roman" w:hAnsi="Times New Roman" w:cs="Times New Roman"/>
          <w:sz w:val="28"/>
          <w:szCs w:val="28"/>
        </w:rPr>
        <w:t>Mācību metožu piedāvājums</w:t>
      </w:r>
    </w:p>
    <w:tbl>
      <w:tblPr>
        <w:tblStyle w:val="TableGrid"/>
        <w:tblW w:w="0" w:type="auto"/>
        <w:tblLook w:val="04A0"/>
      </w:tblPr>
      <w:tblGrid>
        <w:gridCol w:w="3189"/>
        <w:gridCol w:w="3191"/>
        <w:gridCol w:w="3191"/>
      </w:tblGrid>
      <w:tr w:rsidR="00EC742A" w:rsidTr="0051464C">
        <w:tc>
          <w:tcPr>
            <w:tcW w:w="3189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IEROSINĀŠANA</w:t>
            </w:r>
          </w:p>
        </w:tc>
        <w:tc>
          <w:tcPr>
            <w:tcW w:w="3191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APJĒGŠANA</w:t>
            </w:r>
          </w:p>
        </w:tc>
        <w:tc>
          <w:tcPr>
            <w:tcW w:w="3191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REFLEKSIJA</w:t>
            </w:r>
          </w:p>
        </w:tc>
      </w:tr>
      <w:tr w:rsidR="00EC742A" w:rsidTr="0051464C">
        <w:tc>
          <w:tcPr>
            <w:tcW w:w="3189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Problēmjautājumi</w:t>
            </w:r>
          </w:p>
        </w:tc>
        <w:tc>
          <w:tcPr>
            <w:tcW w:w="3191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Uzziņas literatūras izmantošana</w:t>
            </w:r>
          </w:p>
        </w:tc>
        <w:tc>
          <w:tcPr>
            <w:tcW w:w="3191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pētnieciskie jautājumi</w:t>
            </w:r>
          </w:p>
        </w:tc>
      </w:tr>
      <w:tr w:rsidR="00EC742A" w:rsidTr="0051464C">
        <w:trPr>
          <w:gridAfter w:val="1"/>
          <w:wAfter w:w="3191" w:type="dxa"/>
        </w:trPr>
        <w:tc>
          <w:tcPr>
            <w:tcW w:w="3189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C742A" w:rsidRDefault="00EC742A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64C" w:rsidTr="0051464C">
        <w:tc>
          <w:tcPr>
            <w:tcW w:w="3189" w:type="dxa"/>
            <w:tcBorders>
              <w:top w:val="single" w:sz="4" w:space="0" w:color="auto"/>
            </w:tcBorders>
          </w:tcPr>
          <w:p w:rsidR="0051464C" w:rsidRDefault="0051464C" w:rsidP="0084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„prāta vētra”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darbs ar tekstu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pāru darbs (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84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priekšstatu noskaidrošana</w:t>
            </w:r>
          </w:p>
        </w:tc>
        <w:tc>
          <w:tcPr>
            <w:tcW w:w="3191" w:type="dxa"/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stāstījums, skaidrojums</w:t>
            </w: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domu karte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84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„ideju noskaidrošana”</w:t>
            </w:r>
          </w:p>
        </w:tc>
        <w:tc>
          <w:tcPr>
            <w:tcW w:w="3191" w:type="dxa"/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darbs grupās;</w:t>
            </w: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atmiņu karte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84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situāciju analīze</w:t>
            </w:r>
          </w:p>
        </w:tc>
        <w:tc>
          <w:tcPr>
            <w:tcW w:w="3191" w:type="dxa"/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INSERT</w:t>
            </w: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vingrinājumi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84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attēli, audio, video</w:t>
            </w:r>
          </w:p>
        </w:tc>
        <w:tc>
          <w:tcPr>
            <w:tcW w:w="3191" w:type="dxa"/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domu karte</w:t>
            </w: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jautājumi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514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stāstījumi</w:t>
            </w:r>
          </w:p>
        </w:tc>
        <w:tc>
          <w:tcPr>
            <w:tcW w:w="3191" w:type="dxa"/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audio, video</w:t>
            </w: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radošs darbs (vizuālā vai vārdiskā formā)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E46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823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eksperimenti</w:t>
            </w: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stāsta rakstīšana</w:t>
            </w:r>
          </w:p>
        </w:tc>
      </w:tr>
      <w:tr w:rsidR="0051464C" w:rsidTr="0051464C">
        <w:tc>
          <w:tcPr>
            <w:tcW w:w="3189" w:type="dxa"/>
          </w:tcPr>
          <w:p w:rsidR="0051464C" w:rsidRDefault="0051464C" w:rsidP="00E46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230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64C" w:rsidTr="0051464C">
        <w:tc>
          <w:tcPr>
            <w:tcW w:w="3189" w:type="dxa"/>
          </w:tcPr>
          <w:p w:rsidR="0051464C" w:rsidRDefault="0051464C" w:rsidP="00E46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230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64C" w:rsidTr="0051464C">
        <w:tc>
          <w:tcPr>
            <w:tcW w:w="3189" w:type="dxa"/>
          </w:tcPr>
          <w:p w:rsidR="0051464C" w:rsidRDefault="0051464C" w:rsidP="00E46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230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64C" w:rsidTr="0051464C">
        <w:tc>
          <w:tcPr>
            <w:tcW w:w="3189" w:type="dxa"/>
          </w:tcPr>
          <w:p w:rsidR="0051464C" w:rsidRDefault="0051464C" w:rsidP="00E46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230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64C" w:rsidTr="0051464C">
        <w:tc>
          <w:tcPr>
            <w:tcW w:w="3189" w:type="dxa"/>
          </w:tcPr>
          <w:p w:rsidR="0051464C" w:rsidRDefault="0051464C" w:rsidP="00E465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230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64C" w:rsidTr="0051464C">
        <w:tc>
          <w:tcPr>
            <w:tcW w:w="3189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230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464C" w:rsidRDefault="0051464C" w:rsidP="00EC7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42A" w:rsidRDefault="00EC742A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Pr="00985E84" w:rsidRDefault="00D0029C" w:rsidP="00EC742A">
      <w:p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lastRenderedPageBreak/>
        <w:t>Interaktīvas stundas plānošanas soļi</w:t>
      </w:r>
    </w:p>
    <w:p w:rsidR="00D0029C" w:rsidRPr="00985E84" w:rsidRDefault="00D0029C" w:rsidP="00D0029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Fokusēšanās (stundas sākums)</w:t>
      </w:r>
    </w:p>
    <w:p w:rsidR="00D0029C" w:rsidRPr="00985E84" w:rsidRDefault="00D0029C" w:rsidP="00D0029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Mērķis – piesaistīt skolēnu uzmanību stundas mērķim un uzdevumiem.</w:t>
      </w:r>
    </w:p>
    <w:p w:rsidR="00D0029C" w:rsidRPr="00985E84" w:rsidRDefault="00D0029C" w:rsidP="00D0029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Stundas sākumam jābūt īsam.</w:t>
      </w:r>
    </w:p>
    <w:p w:rsidR="00D0029C" w:rsidRPr="00985E84" w:rsidRDefault="00D0029C" w:rsidP="00D0029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Stundas mērķu un uzdevumu izskaidrošanas:</w:t>
      </w:r>
    </w:p>
    <w:p w:rsidR="00D0029C" w:rsidRPr="00985E84" w:rsidRDefault="00D0029C" w:rsidP="00D0029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Ko stundās iemācīsies?</w:t>
      </w:r>
    </w:p>
    <w:p w:rsidR="00D0029C" w:rsidRPr="00985E84" w:rsidRDefault="00D0029C" w:rsidP="00D0029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Kā to darīs?</w:t>
      </w:r>
    </w:p>
    <w:p w:rsidR="00D0029C" w:rsidRPr="00985E84" w:rsidRDefault="00D0029C" w:rsidP="00D0029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Galvenās skolēnu darbības:</w:t>
      </w:r>
    </w:p>
    <w:p w:rsidR="00D0029C" w:rsidRPr="00985E84" w:rsidRDefault="00D0029C" w:rsidP="00D002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 xml:space="preserve">tām jābūt interaktīvām un vērstām uz kritiskās domāšanas prasmēm vai uz galvenām risināšanas pieredzēm (stāstījums, demonstrējums, grupu darbs, situāciju analīze u.c.); </w:t>
      </w:r>
    </w:p>
    <w:p w:rsidR="00D0029C" w:rsidRPr="00985E84" w:rsidRDefault="00D0029C" w:rsidP="00D002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risinājumiem jābūt skaidriem, saprotamiem, ja sarežģīta, to var pa soļiem</w:t>
      </w:r>
      <w:r w:rsidR="00985E84" w:rsidRPr="00985E84">
        <w:rPr>
          <w:rFonts w:ascii="Times New Roman" w:hAnsi="Times New Roman" w:cs="Times New Roman"/>
          <w:sz w:val="36"/>
          <w:szCs w:val="36"/>
        </w:rPr>
        <w:t xml:space="preserve"> uzrakstīt uz papīra tāfeles un novietot </w:t>
      </w:r>
      <w:r w:rsidRPr="00985E84">
        <w:rPr>
          <w:rFonts w:ascii="Times New Roman" w:hAnsi="Times New Roman" w:cs="Times New Roman"/>
          <w:sz w:val="36"/>
          <w:szCs w:val="36"/>
        </w:rPr>
        <w:t xml:space="preserve"> </w:t>
      </w:r>
      <w:r w:rsidR="00985E84" w:rsidRPr="00985E84">
        <w:rPr>
          <w:rFonts w:ascii="Times New Roman" w:hAnsi="Times New Roman" w:cs="Times New Roman"/>
          <w:sz w:val="36"/>
          <w:szCs w:val="36"/>
        </w:rPr>
        <w:t>skolēniem redzamā vietā.</w:t>
      </w:r>
    </w:p>
    <w:p w:rsidR="00985E84" w:rsidRDefault="00985E84" w:rsidP="00D002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skolotājs vēro skolēnu darbību, lai pārliecinātos vai visi iekļaujas un veic uzdevumu un iekļaujas laikā.</w:t>
      </w:r>
    </w:p>
    <w:p w:rsidR="00985E84" w:rsidRDefault="00985E84" w:rsidP="00985E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985E84">
        <w:rPr>
          <w:rFonts w:ascii="Times New Roman" w:hAnsi="Times New Roman" w:cs="Times New Roman"/>
          <w:sz w:val="36"/>
          <w:szCs w:val="36"/>
        </w:rPr>
        <w:t>Apkopojums (pārruna) atgriezeniskā saite</w:t>
      </w:r>
      <w:r>
        <w:rPr>
          <w:rFonts w:ascii="Times New Roman" w:hAnsi="Times New Roman" w:cs="Times New Roman"/>
          <w:sz w:val="36"/>
          <w:szCs w:val="36"/>
        </w:rPr>
        <w:t>:</w:t>
      </w:r>
    </w:p>
    <w:p w:rsidR="00985E84" w:rsidRDefault="00985E84" w:rsidP="00985E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izvērtē mērķi, vai tas tika sasniegts;</w:t>
      </w:r>
    </w:p>
    <w:p w:rsidR="00985E84" w:rsidRDefault="00985E84" w:rsidP="00985E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lieto jaunās zināšanas citās situācijās;</w:t>
      </w:r>
    </w:p>
    <w:p w:rsidR="00985E84" w:rsidRDefault="00985E84" w:rsidP="00985E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saista jaunās zināšanas ar savu pieredzi;</w:t>
      </w:r>
    </w:p>
    <w:p w:rsidR="00985E84" w:rsidRDefault="00985E84" w:rsidP="00985E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sniedz iespēju refleksijai par to, ko iemācījušies, kā varētu uzlabot lietotāja prasmes;</w:t>
      </w:r>
    </w:p>
    <w:p w:rsidR="00985E84" w:rsidRDefault="00985E84" w:rsidP="00985E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veido pamatu turpmākam mācīšanās procesam.</w:t>
      </w:r>
    </w:p>
    <w:p w:rsidR="00985E84" w:rsidRDefault="00985E84" w:rsidP="00985E84">
      <w:pPr>
        <w:rPr>
          <w:rFonts w:ascii="Times New Roman" w:hAnsi="Times New Roman" w:cs="Times New Roman"/>
          <w:sz w:val="36"/>
          <w:szCs w:val="36"/>
        </w:rPr>
      </w:pPr>
    </w:p>
    <w:p w:rsidR="00985E84" w:rsidRPr="00985E84" w:rsidRDefault="00985E84" w:rsidP="00985E84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Bez labas noslēdzošās daļas stunda nav nekas vairāk kā laba laika pavadīšana.</w:t>
      </w:r>
    </w:p>
    <w:p w:rsidR="00D0029C" w:rsidRPr="00985E84" w:rsidRDefault="00D0029C" w:rsidP="00D0029C">
      <w:pPr>
        <w:ind w:left="360"/>
        <w:rPr>
          <w:rFonts w:ascii="Times New Roman" w:hAnsi="Times New Roman" w:cs="Times New Roman"/>
          <w:sz w:val="36"/>
          <w:szCs w:val="36"/>
        </w:rPr>
      </w:pPr>
    </w:p>
    <w:p w:rsidR="00D0029C" w:rsidRPr="00985E84" w:rsidRDefault="00D0029C" w:rsidP="00D0029C">
      <w:pPr>
        <w:pStyle w:val="ListParagraph"/>
        <w:ind w:left="1080"/>
        <w:rPr>
          <w:rFonts w:ascii="Times New Roman" w:hAnsi="Times New Roman" w:cs="Times New Roman"/>
          <w:sz w:val="36"/>
          <w:szCs w:val="36"/>
        </w:rPr>
      </w:pPr>
    </w:p>
    <w:p w:rsidR="00D0029C" w:rsidRPr="00985E84" w:rsidRDefault="00D0029C" w:rsidP="00EC742A">
      <w:pPr>
        <w:rPr>
          <w:rFonts w:ascii="Times New Roman" w:hAnsi="Times New Roman" w:cs="Times New Roman"/>
          <w:sz w:val="36"/>
          <w:szCs w:val="36"/>
        </w:rPr>
      </w:pPr>
    </w:p>
    <w:p w:rsidR="00D0029C" w:rsidRPr="00985E84" w:rsidRDefault="00D0029C" w:rsidP="00EC742A">
      <w:pPr>
        <w:rPr>
          <w:rFonts w:ascii="Times New Roman" w:hAnsi="Times New Roman" w:cs="Times New Roman"/>
          <w:sz w:val="36"/>
          <w:szCs w:val="36"/>
        </w:rPr>
      </w:pPr>
    </w:p>
    <w:p w:rsidR="00D0029C" w:rsidRPr="00985E84" w:rsidRDefault="00D0029C" w:rsidP="00EC742A">
      <w:pPr>
        <w:rPr>
          <w:rFonts w:ascii="Times New Roman" w:hAnsi="Times New Roman" w:cs="Times New Roman"/>
          <w:sz w:val="36"/>
          <w:szCs w:val="36"/>
        </w:rPr>
      </w:pPr>
    </w:p>
    <w:p w:rsidR="00D0029C" w:rsidRPr="00985E84" w:rsidRDefault="00D0029C" w:rsidP="00EC742A">
      <w:pPr>
        <w:rPr>
          <w:rFonts w:ascii="Times New Roman" w:hAnsi="Times New Roman" w:cs="Times New Roman"/>
          <w:sz w:val="36"/>
          <w:szCs w:val="36"/>
        </w:rPr>
      </w:pPr>
    </w:p>
    <w:p w:rsidR="00D0029C" w:rsidRPr="00985E84" w:rsidRDefault="00D0029C" w:rsidP="00EC742A">
      <w:pPr>
        <w:rPr>
          <w:rFonts w:ascii="Times New Roman" w:hAnsi="Times New Roman" w:cs="Times New Roman"/>
          <w:sz w:val="36"/>
          <w:szCs w:val="36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p w:rsidR="00D0029C" w:rsidRPr="00EC742A" w:rsidRDefault="00D0029C" w:rsidP="00EC742A">
      <w:pPr>
        <w:rPr>
          <w:rFonts w:ascii="Times New Roman" w:hAnsi="Times New Roman" w:cs="Times New Roman"/>
          <w:sz w:val="28"/>
          <w:szCs w:val="28"/>
        </w:rPr>
      </w:pPr>
    </w:p>
    <w:sectPr w:rsidR="00D0029C" w:rsidRPr="00EC742A" w:rsidSect="00D002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41BD"/>
    <w:multiLevelType w:val="hybridMultilevel"/>
    <w:tmpl w:val="7682D1C6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3A27FD"/>
    <w:multiLevelType w:val="hybridMultilevel"/>
    <w:tmpl w:val="ACDE2B8A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4A5E1C"/>
    <w:multiLevelType w:val="hybridMultilevel"/>
    <w:tmpl w:val="50CAEDB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16A13"/>
    <w:multiLevelType w:val="hybridMultilevel"/>
    <w:tmpl w:val="5324FA5E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89563D"/>
    <w:multiLevelType w:val="hybridMultilevel"/>
    <w:tmpl w:val="4B6CBB0A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7E67E92"/>
    <w:multiLevelType w:val="hybridMultilevel"/>
    <w:tmpl w:val="F8243B9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742A"/>
    <w:rsid w:val="002C64E8"/>
    <w:rsid w:val="0051464C"/>
    <w:rsid w:val="00985E84"/>
    <w:rsid w:val="00A37DF8"/>
    <w:rsid w:val="00A7400B"/>
    <w:rsid w:val="00D0029C"/>
    <w:rsid w:val="00D259E3"/>
    <w:rsid w:val="00DD2B32"/>
    <w:rsid w:val="00EC7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42A"/>
    <w:pPr>
      <w:ind w:left="720"/>
      <w:contextualSpacing/>
    </w:pPr>
  </w:style>
  <w:style w:type="table" w:styleId="TableGrid">
    <w:name w:val="Table Grid"/>
    <w:basedOn w:val="TableNormal"/>
    <w:uiPriority w:val="59"/>
    <w:rsid w:val="00EC7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D0F1-6E13-4E52-B4ED-CF1EA43F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LPMC</cp:lastModifiedBy>
  <cp:revision>5</cp:revision>
  <dcterms:created xsi:type="dcterms:W3CDTF">2013-02-25T14:55:00Z</dcterms:created>
  <dcterms:modified xsi:type="dcterms:W3CDTF">2013-11-27T10:41:00Z</dcterms:modified>
</cp:coreProperties>
</file>